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华文仿宋" w:hAnsi="华文仿宋" w:eastAsia="华文仿宋" w:cs="Times New Roman"/>
          <w:b/>
          <w:bCs/>
          <w:sz w:val="48"/>
        </w:rPr>
      </w:pPr>
    </w:p>
    <w:p>
      <w:pPr>
        <w:widowControl/>
        <w:jc w:val="left"/>
        <w:rPr>
          <w:rFonts w:hint="eastAsia" w:ascii="华文仿宋" w:hAnsi="华文仿宋" w:eastAsia="华文仿宋" w:cs="Times New Roman"/>
          <w:b/>
          <w:bCs/>
          <w:sz w:val="48"/>
          <w:lang w:val="en-US" w:eastAsia="zh-CN"/>
        </w:rPr>
      </w:pPr>
      <w:r>
        <w:rPr>
          <w:rFonts w:hint="eastAsia" w:ascii="华文仿宋" w:hAnsi="华文仿宋" w:eastAsia="华文仿宋" w:cs="Times New Roman"/>
          <w:b/>
          <w:bCs/>
          <w:sz w:val="48"/>
        </w:rPr>
        <w:t>粤港澳大湾区中小企业数字化转型案例</w:t>
      </w:r>
    </w:p>
    <w:p/>
    <w:p/>
    <w:p/>
    <w:p/>
    <w:p>
      <w:pPr>
        <w:spacing w:line="209" w:lineRule="auto"/>
        <w:jc w:val="center"/>
        <w:rPr>
          <w:rFonts w:ascii="华文仿宋" w:hAnsi="华文仿宋" w:eastAsia="华文仿宋" w:cs="Times New Roman"/>
          <w:b/>
          <w:spacing w:val="20"/>
          <w:sz w:val="44"/>
          <w:szCs w:val="44"/>
        </w:rPr>
      </w:pPr>
      <w:r>
        <w:rPr>
          <w:rFonts w:hint="eastAsia" w:ascii="华文仿宋" w:hAnsi="华文仿宋" w:eastAsia="华文仿宋" w:cs="Times New Roman"/>
          <w:b/>
          <w:spacing w:val="20"/>
          <w:sz w:val="44"/>
          <w:szCs w:val="44"/>
        </w:rPr>
        <w:t>申报表</w:t>
      </w:r>
    </w:p>
    <w:p>
      <w:pPr>
        <w:spacing w:line="209" w:lineRule="auto"/>
        <w:rPr>
          <w:rFonts w:ascii="Calibri" w:hAnsi="Calibri" w:eastAsia="宋体" w:cs="Times New Roman"/>
          <w:sz w:val="32"/>
        </w:rPr>
      </w:pPr>
    </w:p>
    <w:p>
      <w:pPr>
        <w:spacing w:line="209" w:lineRule="auto"/>
        <w:rPr>
          <w:rFonts w:ascii="Calibri" w:hAnsi="Calibri" w:eastAsia="宋体" w:cs="Times New Roman"/>
          <w:sz w:val="32"/>
        </w:rPr>
      </w:pPr>
    </w:p>
    <w:p>
      <w:pPr>
        <w:spacing w:line="209" w:lineRule="auto"/>
        <w:rPr>
          <w:rFonts w:ascii="Calibri" w:hAnsi="Calibri" w:eastAsia="宋体" w:cs="Times New Roman"/>
          <w:sz w:val="32"/>
        </w:rPr>
      </w:pPr>
    </w:p>
    <w:p>
      <w:pPr>
        <w:spacing w:line="360" w:lineRule="auto"/>
        <w:ind w:firstLine="1321"/>
        <w:rPr>
          <w:rFonts w:ascii="Calibri" w:hAnsi="Calibri" w:eastAsia="宋体" w:cs="Times New Roman"/>
          <w:sz w:val="32"/>
        </w:rPr>
      </w:pPr>
    </w:p>
    <w:p>
      <w:pPr>
        <w:spacing w:line="720" w:lineRule="auto"/>
        <w:ind w:firstLine="958"/>
        <w:rPr>
          <w:rFonts w:ascii="仿宋" w:hAnsi="仿宋" w:eastAsia="仿宋" w:cs="Times New Roman"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数字化转型</w:t>
      </w:r>
      <w:r>
        <w:rPr>
          <w:rFonts w:hint="eastAsia" w:ascii="仿宋" w:hAnsi="仿宋" w:eastAsia="仿宋" w:cs="Times New Roman"/>
          <w:sz w:val="30"/>
          <w:szCs w:val="30"/>
        </w:rPr>
        <w:t>案例名称：</w:t>
      </w:r>
    </w:p>
    <w:p>
      <w:pPr>
        <w:spacing w:line="720" w:lineRule="auto"/>
        <w:ind w:firstLine="958"/>
        <w:rPr>
          <w:rFonts w:ascii="仿宋" w:hAnsi="仿宋" w:eastAsia="仿宋" w:cs="Times New Roman"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申报单位： </w:t>
      </w:r>
      <w:r>
        <w:rPr>
          <w:rFonts w:ascii="仿宋" w:hAnsi="仿宋" w:eastAsia="仿宋" w:cs="Times New Roman"/>
          <w:sz w:val="30"/>
          <w:szCs w:val="30"/>
        </w:rPr>
        <w:t xml:space="preserve">              </w:t>
      </w:r>
      <w:r>
        <w:rPr>
          <w:rFonts w:hint="eastAsia" w:ascii="仿宋" w:hAnsi="仿宋" w:eastAsia="仿宋" w:cs="Times New Roman"/>
          <w:sz w:val="30"/>
          <w:szCs w:val="30"/>
        </w:rPr>
        <w:t>（公章）</w:t>
      </w:r>
    </w:p>
    <w:p>
      <w:pPr>
        <w:spacing w:line="720" w:lineRule="auto"/>
        <w:ind w:firstLine="958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申报日期：    年    月    日</w:t>
      </w:r>
    </w:p>
    <w:p>
      <w:pPr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br w:type="page"/>
      </w:r>
    </w:p>
    <w:tbl>
      <w:tblPr>
        <w:tblStyle w:val="3"/>
        <w:tblW w:w="8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627"/>
        <w:gridCol w:w="1134"/>
        <w:gridCol w:w="2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30"/>
                <w:szCs w:val="30"/>
              </w:rPr>
              <w:t>一、申报企业概况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企业名称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企业性质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国企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  □中外合资（合营） □外企  □民企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行业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lef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农、林、牧、渔业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工业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建筑业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</w:p>
          <w:p>
            <w:pPr>
              <w:autoSpaceDN w:val="0"/>
              <w:spacing w:line="580" w:lineRule="exact"/>
              <w:jc w:val="left"/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批发业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零售业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交通运输业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仓储业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邮政业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住宿业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餐营业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信息传输业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软件和信息技术服务业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房地产开发经营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物业管理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租赁和商务服务业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企业规模    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left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中型企业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   □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小型企业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 □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微型企业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  </w:t>
            </w:r>
          </w:p>
          <w:p>
            <w:pPr>
              <w:autoSpaceDN w:val="0"/>
              <w:spacing w:line="580" w:lineRule="exact"/>
              <w:jc w:val="left"/>
              <w:rPr>
                <w:rFonts w:hint="default" w:ascii="仿宋" w:hAnsi="仿宋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※划分方法参照《关于印发中小企业划型标准规定的通知》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hint="default" w:ascii="仿宋" w:hAnsi="仿宋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企业所属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行政区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left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香港特别行政区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澳门特别行政区</w:t>
            </w:r>
          </w:p>
          <w:p>
            <w:pPr>
              <w:autoSpaceDN w:val="0"/>
              <w:spacing w:line="580" w:lineRule="exact"/>
              <w:jc w:val="left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广州市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深圳市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珠海市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佛山市</w:t>
            </w:r>
          </w:p>
          <w:p>
            <w:pPr>
              <w:autoSpaceDN w:val="0"/>
              <w:spacing w:line="580" w:lineRule="exact"/>
              <w:jc w:val="left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惠州市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东莞市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中山市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江门市</w:t>
            </w:r>
          </w:p>
          <w:p>
            <w:pPr>
              <w:autoSpaceDN w:val="0"/>
              <w:spacing w:line="580" w:lineRule="exact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肇庆市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企业联系人</w:t>
            </w:r>
          </w:p>
        </w:tc>
        <w:tc>
          <w:tcPr>
            <w:tcW w:w="26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职务</w:t>
            </w:r>
          </w:p>
        </w:tc>
        <w:tc>
          <w:tcPr>
            <w:tcW w:w="26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联 系 电 话</w:t>
            </w:r>
          </w:p>
        </w:tc>
        <w:tc>
          <w:tcPr>
            <w:tcW w:w="26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手机</w:t>
            </w:r>
          </w:p>
        </w:tc>
        <w:tc>
          <w:tcPr>
            <w:tcW w:w="26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通讯地址及邮编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电 子 邮 箱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企业概况</w:t>
            </w:r>
          </w:p>
          <w:p>
            <w:pPr>
              <w:autoSpaceDN w:val="0"/>
              <w:spacing w:line="58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</w:t>
            </w:r>
            <w:r>
              <w:rPr>
                <w:rFonts w:ascii="仿宋" w:hAnsi="仿宋" w:eastAsia="仿宋" w:cs="Times New Roman"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00字左右）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80" w:lineRule="exact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（主要包括企业成立时间、经营范围、员工数量、相关资质、行业影响力和荣誉等）</w:t>
            </w:r>
          </w:p>
        </w:tc>
      </w:tr>
    </w:tbl>
    <w:p>
      <w:pPr>
        <w:spacing w:line="720" w:lineRule="auto"/>
        <w:ind w:firstLine="958"/>
        <w:rPr>
          <w:rFonts w:hint="eastAsia" w:ascii="仿宋" w:hAnsi="仿宋" w:eastAsia="仿宋" w:cs="Times New Roman"/>
          <w:sz w:val="30"/>
          <w:szCs w:val="30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二、案例简介（200字以内）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（一）案例名称（50字以内）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一句话总结案例，如“XX企业XX做法推动XX（数字化转型的具体成效）”。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（二）案例简述（150字以内）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对主要背景、典型模式、具体做法和成效做整体性简述。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三、总体规划和实践措施（1500字以内）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（一）企业在数字化、网络化、智能化转型方面的战略规划、制度和时间安排、目标和路径规划等。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（二）围绕企业发展实际，结合上述总体规划，分条提炼近年来推动数字化、网络化、智能化转型的具体举措和技术实践。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、转型成效（500字以内）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可分条提炼推动数字化转型取得的具体成效，建议使用数据增强说服力。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（如生产效率提高幅度、生产成本降低幅度、用工降低人数、优等品率上升幅度、不良品率下降幅度、关键生产工序数据自动采集率和自动控制投用率等。）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、面临的痛点难点及建议（500字以内）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当前数字化转型发展中面临的难点、痛点、堵点及建议。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DB"/>
    <w:rsid w:val="00023F8A"/>
    <w:rsid w:val="0019367E"/>
    <w:rsid w:val="005535A0"/>
    <w:rsid w:val="00681EDB"/>
    <w:rsid w:val="00C3587A"/>
    <w:rsid w:val="00E50C84"/>
    <w:rsid w:val="16F45CCE"/>
    <w:rsid w:val="25D9481C"/>
    <w:rsid w:val="39241A9C"/>
    <w:rsid w:val="40086233"/>
    <w:rsid w:val="582D6563"/>
    <w:rsid w:val="5E103114"/>
    <w:rsid w:val="6A0D1FEA"/>
    <w:rsid w:val="6E37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712</Words>
  <Characters>729</Characters>
  <Lines>3</Lines>
  <Paragraphs>1</Paragraphs>
  <TotalTime>2</TotalTime>
  <ScaleCrop>false</ScaleCrop>
  <LinksUpToDate>false</LinksUpToDate>
  <CharactersWithSpaces>814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2022-03-25T11:51:00Z</dcterms:created>
  <dc:creator>T157085</dc:creator>
  <cp:lastModifiedBy>曾玉婷</cp:lastModifiedBy>
  <dcterms:modified xsi:type="dcterms:W3CDTF">2022-03-28T06:26:38Z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2050C11239034752B0CE792EDEFCF6FD</vt:lpwstr>
  </property>
</Properties>
</file>